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highlight w:val="none"/>
          <w:shd w:val="clear" w:color="auto" w:fill="FFFFFF"/>
        </w:rPr>
        <w:t>2023年度医疗设备采购清单</w:t>
      </w:r>
    </w:p>
    <w:tbl>
      <w:tblPr>
        <w:tblStyle w:val="4"/>
        <w:tblW w:w="10780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5"/>
        <w:gridCol w:w="1955"/>
        <w:gridCol w:w="1080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Header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使用科室</w:t>
            </w:r>
          </w:p>
        </w:tc>
        <w:tc>
          <w:tcPr>
            <w:tcW w:w="19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设备名称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  <w:t>是否允许进口</w:t>
            </w:r>
          </w:p>
        </w:tc>
        <w:tc>
          <w:tcPr>
            <w:tcW w:w="55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用途及需求性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光子多功能智能平台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强脉冲光治疗和非剥脱点阵的完美组合，能解决多种皮肤问题，治疗效果好，无痛苦、不用停工，耐受性好。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色素激光机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皮秒级祛色素设备，波长与功率的完美结合使治疗效果好副作用小。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脉冲染料激光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主要针对血红蛋白，在治疗血管性疾病上面有独到疗效。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点阵射频微针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射频和微针的完美结合，在提升肤色，去除皱纹，紧致肌肤，治疗妊娠纹、腋臭等方面有较好效果，创伤小，恢复快。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全自动水光枪（32G9针头）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中胚层疗法，局部注射玻尿酸、肉毒素、美白剂等设备，微创、快速、有负压技术防漏药。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旋磁光子热疗仪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荧光显微镜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开展真菌荧光镜检技术，检出率高，能快速做出诊断。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以上设备作用机理不同，均可用于颈肩腰腿痛的治疗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低周波治疗仪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神经肌肉电刺激治疗仪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电脑熏蒸治疗床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艾红中医定向透药治疗仪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电针仪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全胸多频震荡排痰机（儿童）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帮助支气管炎、肺炎患儿促进肺部痰液吸收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鼻腔冲洗器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清理鼻道分泌物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短波紫外线治疗仪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促进口腔溃疡愈合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婴幼儿肺功能仪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了解肺功能情况，对哮喘病情的控制及转归起判断作用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19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输尿管镜（细镜）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输尿管镜碎石手术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医用加压器（水泵）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输尿管镜碎石手术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激光光纤（普通）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输尿管镜碎石手术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激光光纤（细）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输尿管镜碎石手术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激光框架立体定向器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脑外伤脑出血手术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X线C臂机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手足部位骨关节手术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带电锯空心电钻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手足部位骨关节手术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bookmarkStart w:id="0" w:name="_GoBack" w:colFirst="4" w:colLast="4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麻醉深度，肌松监测仪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监测患者麻醉深度，肌松恢复程度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麻醉机消毒机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气管插管全身麻醉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29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监测患者生命体征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手术床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多功能手术体位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可视硬镜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用于张口度小，颈椎活动度差的困难气道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神经刺激仪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辅助神经阻滞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充气式加温仪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为手术患者保温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输液加温仪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给液体加温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手术病人转运床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转运手术患者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3D按压电动心肺复苏仪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院前抢救提高成功率，转运时为保证按压效果提高复苏效率。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呼气末二氧化碳监测仪（RICap)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提高抢救成功率，提高复苏效率。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插管导入器（一次性使用光棒）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提高气管插管成功率，提高复苏效率。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39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心电监测仪（NC8）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监测病人生命体征，胸痛中心需要的仪器可以时间校对的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ICU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彩色多普勒机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重症病人评估心功能，循环容量，肺部情况等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ICU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电动防褥疮翻身床垫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重症病人自动翻身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ICU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膈肌起搏器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刺激膈肌启动呼吸，用于脱机困难病人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ICU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电子纤维镜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气管插管病人吸痰，肺泡灌洗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ICU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肠内营养输注泵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肠内营养输注使用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特定电磁波治疗仪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超短波电疗仪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电脑骨创伤治疗仪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49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海思敏长时贴片式动态心电记录仪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72小时长时心电监测，危急情况下可以快速发现病人的心博变化，也可以回顾性诊断，可穿戴长时心电佩戴更加轻便舒适干扰少，数据记录稳定可靠。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数字阻抗血流图仪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诊断及鉴别诊断心衰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评价心衰治疗效果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创建心衰中心必备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子午流注低频治疗仪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特色针灸疗法，用于我科失眠、高血压、糖尿病，中风、失眠、腰痛、头痛、呕吐呃逆、便秘、腹泻等，疗效确切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可视软性喉镜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床旁便携式电子支气管镜的诊疗越来越被重视和普及。床旁电子支气管镜用于呼吸病患者呼吸道分泌物清理, 治疗后后患者胸部体征、动脉血氧分压、胸部影像学检查明显好转, 经留样细菌培养阳性率高；床旁电子支气管镜下进行刷检,活检，和异物的取出，成功率高；床旁电子支气管镜用于肺泡灌洗，是肺泡感染患者临床治疗必备工具。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用于高危儿稳定外环境治疗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用于新生儿抢救及部分操作使用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新生儿微量注射泵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新生儿微量输液泵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新生儿心电监护仪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新生儿重症监护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等离子空气消毒机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新生儿病房建设院感要求必备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59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新生儿无创呼吸机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  <w:t>是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用于新生儿呼吸衰竭治疗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  <w:t>60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快速全自动清洗消毒机（含3种以上清洗架）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清洗消毒复用医疗器械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医用煮沸槽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快速湿热消毒，可升降防烫伤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多功能清洗工作站（含2个水枪2个气枪）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实现器械清洗流程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纯水处理系统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供给设备和器械使用的洁净用水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医用器械干燥柜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双扉门，温度及时间可以调节，适用多种材质器械的烘干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低温真空干燥柜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适用腔镜管腔器械的烘干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信息追溯系统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实现器械和无菌包的实时追溯，数据统计和质量分析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污物接收台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污物接收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1.2L脉动真空压力蒸汽灭菌器（含蒸汽机）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必备灭菌设备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0.6L脉动真空压力蒸汽灭菌器（含蒸汽机）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灭菌设备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器械打包台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器械包装用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敷料打包台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敷料包装用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敷料柜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存放敷料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器械柜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存放器械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包布车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分别存放和运输包布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网筐存储架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悬挂灭菌篮筐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干燥物品工作台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物品干燥后的辅助设备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电动升降传递窗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各区物品传递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双门互锁传递窗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各区物品传递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空气净化消毒机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可人机共存的嵌入式空气消毒设备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灭菌篮筐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高温灭菌装载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清洗篮筐（附标示牌）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清洗打包器械</w:t>
            </w:r>
          </w:p>
        </w:tc>
      </w:tr>
    </w:tbl>
    <w:p>
      <w:pPr>
        <w:numPr>
          <w:ilvl w:val="-1"/>
          <w:numId w:val="0"/>
        </w:numPr>
        <w:spacing w:line="360" w:lineRule="auto"/>
        <w:ind w:left="0" w:firstLine="0"/>
        <w:rPr>
          <w:rFonts w:ascii="宋体" w:hAnsi="宋体" w:cs="宋体"/>
          <w:bCs/>
          <w:sz w:val="24"/>
          <w:highlight w:val="none"/>
          <w:shd w:val="clear" w:color="auto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zM0OTAyNDMwODJlZmU4ZmZjYzhiZDQ1NWU4ZmEifQ=="/>
  </w:docVars>
  <w:rsids>
    <w:rsidRoot w:val="2F7856C2"/>
    <w:rsid w:val="0015128F"/>
    <w:rsid w:val="004C27DF"/>
    <w:rsid w:val="00802257"/>
    <w:rsid w:val="009C2193"/>
    <w:rsid w:val="01B44181"/>
    <w:rsid w:val="030B2A3C"/>
    <w:rsid w:val="03653EFA"/>
    <w:rsid w:val="060A0D89"/>
    <w:rsid w:val="07C733D5"/>
    <w:rsid w:val="0B67131B"/>
    <w:rsid w:val="0F5372FC"/>
    <w:rsid w:val="10E2541E"/>
    <w:rsid w:val="13A22600"/>
    <w:rsid w:val="159D5775"/>
    <w:rsid w:val="1A586534"/>
    <w:rsid w:val="1A9C4535"/>
    <w:rsid w:val="1B8A4175"/>
    <w:rsid w:val="201E4E53"/>
    <w:rsid w:val="204E7002"/>
    <w:rsid w:val="20DE420B"/>
    <w:rsid w:val="22076D9A"/>
    <w:rsid w:val="23B51EDC"/>
    <w:rsid w:val="282C23A1"/>
    <w:rsid w:val="2CE80EA0"/>
    <w:rsid w:val="2F7856C2"/>
    <w:rsid w:val="2FF037C6"/>
    <w:rsid w:val="313E6BFE"/>
    <w:rsid w:val="333C6176"/>
    <w:rsid w:val="36010FB1"/>
    <w:rsid w:val="36DD557A"/>
    <w:rsid w:val="3A2F57A2"/>
    <w:rsid w:val="3D754F67"/>
    <w:rsid w:val="3E106E45"/>
    <w:rsid w:val="3E222B81"/>
    <w:rsid w:val="3EC00503"/>
    <w:rsid w:val="3FFE7B01"/>
    <w:rsid w:val="404C3770"/>
    <w:rsid w:val="419A6437"/>
    <w:rsid w:val="43EA39CC"/>
    <w:rsid w:val="462C02CC"/>
    <w:rsid w:val="46A47E62"/>
    <w:rsid w:val="46B67B95"/>
    <w:rsid w:val="4B2C3CC2"/>
    <w:rsid w:val="4CC87850"/>
    <w:rsid w:val="4EDF237F"/>
    <w:rsid w:val="4F0C2A48"/>
    <w:rsid w:val="519D207E"/>
    <w:rsid w:val="51B232B3"/>
    <w:rsid w:val="532E4D9B"/>
    <w:rsid w:val="54177EC5"/>
    <w:rsid w:val="5A7A0667"/>
    <w:rsid w:val="5BC50747"/>
    <w:rsid w:val="5D740042"/>
    <w:rsid w:val="61EE2A96"/>
    <w:rsid w:val="626C52CD"/>
    <w:rsid w:val="636C18B0"/>
    <w:rsid w:val="64A43649"/>
    <w:rsid w:val="65026AFE"/>
    <w:rsid w:val="66036FA9"/>
    <w:rsid w:val="67D059A1"/>
    <w:rsid w:val="68AE6369"/>
    <w:rsid w:val="6EAB326F"/>
    <w:rsid w:val="6F1C062E"/>
    <w:rsid w:val="6F2968A7"/>
    <w:rsid w:val="72AE7D4E"/>
    <w:rsid w:val="758B3CB1"/>
    <w:rsid w:val="767F3E5C"/>
    <w:rsid w:val="7B76464B"/>
    <w:rsid w:val="7CA15622"/>
    <w:rsid w:val="7D4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2260</Words>
  <Characters>2363</Characters>
  <Lines>14</Lines>
  <Paragraphs>4</Paragraphs>
  <TotalTime>1</TotalTime>
  <ScaleCrop>false</ScaleCrop>
  <LinksUpToDate>false</LinksUpToDate>
  <CharactersWithSpaces>2365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2022-04-26T01:33:00Z</dcterms:created>
  <dc:creator>Administrator</dc:creator>
  <cp:lastModifiedBy>Administrator</cp:lastModifiedBy>
  <dcterms:modified xsi:type="dcterms:W3CDTF">2022-11-30T07:25:35Z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246C2853615C4E0CBA713545CD4869CD</vt:lpwstr>
  </property>
  <property fmtid="{D5CDD505-2E9C-101B-9397-08002B2CF9AE}" pid="4" name="commondata">
    <vt:lpwstr>eyJoZGlkIjoiMmE3NzM0OTAyNDMwODJlZmU4ZmZjYzhiZDQ1NWU4ZmEifQ==</vt:lpwstr>
  </property>
</Properties>
</file>